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2AE" w:rsidRPr="00EC53E5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bookmarkStart w:id="0" w:name="_Hlk493696356"/>
      <w:r w:rsidRPr="00EC53E5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РЕЦЕНЗІЯ</w:t>
      </w:r>
    </w:p>
    <w:p w:rsidR="007A42AE" w:rsidRPr="00EC53E5" w:rsidRDefault="007A42AE" w:rsidP="007A42A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EC53E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на </w:t>
      </w:r>
      <w:r w:rsidRPr="00EC53E5">
        <w:rPr>
          <w:rFonts w:ascii="Times New Roman" w:eastAsia="Times New Roman" w:hAnsi="Times New Roman" w:cs="Times New Roman"/>
          <w:kern w:val="0"/>
          <w:sz w:val="28"/>
          <w:u w:val="single"/>
          <w:lang w:eastAsia="ru-RU"/>
          <w14:ligatures w14:val="none"/>
        </w:rPr>
        <w:t>кваліфікаційну роботу магістра</w:t>
      </w:r>
    </w:p>
    <w:p w:rsidR="00EC53E5" w:rsidRPr="00EC53E5" w:rsidRDefault="007A42AE" w:rsidP="007A42AE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</w:pPr>
      <w:r w:rsidRPr="00EC53E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здобувача вищої освіти </w:t>
      </w:r>
      <w:r w:rsidRPr="00EC53E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_</w:t>
      </w:r>
      <w:r w:rsidRPr="00EC53E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_</w:t>
      </w:r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Лінь </w:t>
      </w:r>
      <w:proofErr w:type="spellStart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Сяохун</w:t>
      </w:r>
      <w:proofErr w:type="spellEnd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(</w:t>
      </w:r>
      <w:proofErr w:type="spellStart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Lin</w:t>
      </w:r>
      <w:proofErr w:type="spellEnd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proofErr w:type="spellStart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Xiaohong</w:t>
      </w:r>
      <w:proofErr w:type="spellEnd"/>
      <w:r w:rsidR="00EC53E5" w:rsidRPr="00EC53E5">
        <w:rPr>
          <w:rFonts w:ascii="Times New Roman" w:eastAsia="SimSun" w:hAnsi="Times New Roman" w:cs="Times New Roman"/>
          <w:color w:val="000000"/>
          <w:kern w:val="0"/>
          <w:sz w:val="28"/>
          <w:szCs w:val="28"/>
          <w:u w:val="single"/>
          <w:lang w:eastAsia="ru-RU"/>
          <w14:ligatures w14:val="none"/>
        </w:rPr>
        <w:t>)</w:t>
      </w:r>
    </w:p>
    <w:p w:rsidR="00EC53E5" w:rsidRPr="00EC53E5" w:rsidRDefault="007A42AE" w:rsidP="00EC53E5">
      <w:pPr>
        <w:pStyle w:val="ac"/>
        <w:spacing w:before="0" w:beforeAutospacing="0" w:after="0" w:afterAutospacing="0"/>
        <w:rPr>
          <w:sz w:val="28"/>
          <w:szCs w:val="28"/>
          <w:u w:val="single"/>
          <w:lang w:eastAsia="ru-RU"/>
        </w:rPr>
      </w:pPr>
      <w:r w:rsidRPr="00EC53E5">
        <w:rPr>
          <w:rFonts w:eastAsia="SimSun"/>
          <w:color w:val="000000"/>
          <w:sz w:val="28"/>
          <w:szCs w:val="28"/>
          <w:u w:val="single"/>
          <w:lang w:eastAsia="ru-RU"/>
        </w:rPr>
        <w:t xml:space="preserve"> </w:t>
      </w:r>
      <w:r w:rsidRPr="00EC53E5">
        <w:rPr>
          <w:sz w:val="28"/>
          <w:szCs w:val="28"/>
          <w:u w:val="single"/>
          <w:lang w:eastAsia="ru-RU"/>
        </w:rPr>
        <w:t xml:space="preserve">на тему </w:t>
      </w:r>
      <w:r w:rsidR="00EC53E5" w:rsidRPr="00EC53E5">
        <w:rPr>
          <w:sz w:val="28"/>
          <w:szCs w:val="28"/>
          <w:u w:val="single"/>
          <w:lang w:eastAsia="ru-RU"/>
        </w:rPr>
        <w:t>Удосконалення міжнародної конкурентоспроможності підприємства (</w:t>
      </w:r>
      <w:proofErr w:type="spellStart"/>
      <w:r w:rsidR="00EC53E5" w:rsidRPr="00EC53E5">
        <w:rPr>
          <w:sz w:val="28"/>
          <w:szCs w:val="28"/>
          <w:u w:val="single"/>
          <w:lang w:eastAsia="ru-RU"/>
        </w:rPr>
        <w:t>Improving</w:t>
      </w:r>
      <w:proofErr w:type="spellEnd"/>
      <w:r w:rsidR="00EC53E5" w:rsidRPr="00EC53E5">
        <w:rPr>
          <w:sz w:val="28"/>
          <w:szCs w:val="28"/>
          <w:u w:val="single"/>
          <w:lang w:eastAsia="ru-RU"/>
        </w:rPr>
        <w:t xml:space="preserve"> </w:t>
      </w:r>
      <w:proofErr w:type="spellStart"/>
      <w:r w:rsidR="00EC53E5" w:rsidRPr="00EC53E5">
        <w:rPr>
          <w:sz w:val="28"/>
          <w:szCs w:val="28"/>
          <w:u w:val="single"/>
          <w:lang w:eastAsia="ru-RU"/>
        </w:rPr>
        <w:t>the</w:t>
      </w:r>
      <w:proofErr w:type="spellEnd"/>
      <w:r w:rsidR="00EC53E5" w:rsidRPr="00EC53E5">
        <w:rPr>
          <w:sz w:val="28"/>
          <w:szCs w:val="28"/>
          <w:u w:val="single"/>
          <w:lang w:eastAsia="ru-RU"/>
        </w:rPr>
        <w:t xml:space="preserve"> </w:t>
      </w:r>
      <w:proofErr w:type="spellStart"/>
      <w:r w:rsidR="00EC53E5" w:rsidRPr="00EC53E5">
        <w:rPr>
          <w:sz w:val="28"/>
          <w:szCs w:val="28"/>
          <w:u w:val="single"/>
          <w:lang w:eastAsia="ru-RU"/>
        </w:rPr>
        <w:t>international</w:t>
      </w:r>
      <w:proofErr w:type="spellEnd"/>
      <w:r w:rsidR="00EC53E5" w:rsidRPr="00EC53E5">
        <w:rPr>
          <w:sz w:val="28"/>
          <w:szCs w:val="28"/>
          <w:u w:val="single"/>
          <w:lang w:eastAsia="ru-RU"/>
        </w:rPr>
        <w:t xml:space="preserve"> </w:t>
      </w:r>
      <w:proofErr w:type="spellStart"/>
      <w:r w:rsidR="00EC53E5" w:rsidRPr="00EC53E5">
        <w:rPr>
          <w:sz w:val="28"/>
          <w:szCs w:val="28"/>
          <w:u w:val="single"/>
          <w:lang w:eastAsia="ru-RU"/>
        </w:rPr>
        <w:t>competitiveness</w:t>
      </w:r>
      <w:proofErr w:type="spellEnd"/>
      <w:r w:rsidR="00EC53E5" w:rsidRPr="00EC53E5">
        <w:rPr>
          <w:sz w:val="28"/>
          <w:szCs w:val="28"/>
          <w:u w:val="single"/>
          <w:lang w:eastAsia="ru-RU"/>
        </w:rPr>
        <w:t xml:space="preserve"> </w:t>
      </w:r>
      <w:proofErr w:type="spellStart"/>
      <w:r w:rsidR="00EC53E5" w:rsidRPr="00EC53E5">
        <w:rPr>
          <w:sz w:val="28"/>
          <w:szCs w:val="28"/>
          <w:u w:val="single"/>
          <w:lang w:eastAsia="ru-RU"/>
        </w:rPr>
        <w:t>of</w:t>
      </w:r>
      <w:proofErr w:type="spellEnd"/>
      <w:r w:rsidR="00EC53E5" w:rsidRPr="00EC53E5">
        <w:rPr>
          <w:sz w:val="28"/>
          <w:szCs w:val="28"/>
          <w:u w:val="single"/>
          <w:lang w:eastAsia="ru-RU"/>
        </w:rPr>
        <w:t xml:space="preserve"> </w:t>
      </w:r>
      <w:proofErr w:type="spellStart"/>
      <w:r w:rsidR="00EC53E5" w:rsidRPr="00EC53E5">
        <w:rPr>
          <w:sz w:val="28"/>
          <w:szCs w:val="28"/>
          <w:u w:val="single"/>
          <w:lang w:eastAsia="ru-RU"/>
        </w:rPr>
        <w:t>the</w:t>
      </w:r>
      <w:proofErr w:type="spellEnd"/>
      <w:r w:rsidR="00EC53E5" w:rsidRPr="00EC53E5">
        <w:rPr>
          <w:sz w:val="28"/>
          <w:szCs w:val="28"/>
          <w:u w:val="single"/>
          <w:lang w:eastAsia="ru-RU"/>
        </w:rPr>
        <w:t xml:space="preserve"> </w:t>
      </w:r>
      <w:proofErr w:type="spellStart"/>
      <w:r w:rsidR="00EC53E5" w:rsidRPr="00EC53E5">
        <w:rPr>
          <w:sz w:val="28"/>
          <w:szCs w:val="28"/>
          <w:u w:val="single"/>
          <w:lang w:eastAsia="ru-RU"/>
        </w:rPr>
        <w:t>enterprise</w:t>
      </w:r>
      <w:proofErr w:type="spellEnd"/>
      <w:r w:rsidR="00EC53E5" w:rsidRPr="00EC53E5">
        <w:rPr>
          <w:sz w:val="28"/>
          <w:szCs w:val="28"/>
          <w:u w:val="single"/>
          <w:lang w:eastAsia="ru-RU"/>
        </w:rPr>
        <w:t>)</w:t>
      </w:r>
    </w:p>
    <w:p w:rsidR="007A42AE" w:rsidRPr="007A42AE" w:rsidRDefault="007A42AE" w:rsidP="00EC53E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поданої на здобуття освітнього ступеня «</w:t>
      </w:r>
      <w:r w:rsidRPr="007A42AE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магістр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</w:p>
    <w:p w:rsidR="007A42AE" w:rsidRPr="007A42AE" w:rsidRDefault="007A42AE" w:rsidP="007A42A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</w:t>
      </w:r>
      <w:r w:rsidRPr="007A42AE"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спеціальністю  07</w:t>
      </w:r>
      <w:r>
        <w:rPr>
          <w:rFonts w:ascii="Times New Roman" w:eastAsia="Times New Roman" w:hAnsi="Times New Roman" w:cs="Times New Roman"/>
          <w:kern w:val="0"/>
          <w:sz w:val="28"/>
          <w:lang w:eastAsia="ru-RU"/>
          <w14:ligatures w14:val="none"/>
        </w:rPr>
        <w:t>3</w:t>
      </w:r>
      <w:r w:rsidRPr="007A42AE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«М</w:t>
      </w: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енеджмент</w:t>
      </w:r>
      <w:r w:rsidRPr="007A42AE">
        <w:rPr>
          <w:rFonts w:ascii="Times New Roman" w:eastAsia="SimSu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»</w:t>
      </w:r>
    </w:p>
    <w:p w:rsidR="007A42AE" w:rsidRPr="007A42AE" w:rsidRDefault="007A42AE" w:rsidP="007A42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kern w:val="0"/>
          <w:sz w:val="28"/>
          <w:szCs w:val="28"/>
          <w:lang w:eastAsia="ru-RU"/>
          <w14:ligatures w14:val="none"/>
        </w:rPr>
      </w:pPr>
    </w:p>
    <w:p w:rsidR="007A42AE" w:rsidRPr="007A42AE" w:rsidRDefault="007A42AE" w:rsidP="007A42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Оцінка якості виконання роботи</w:t>
      </w:r>
    </w:p>
    <w:p w:rsidR="007A42AE" w:rsidRPr="007A42AE" w:rsidRDefault="007A42AE" w:rsidP="007A42A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tbl>
      <w:tblPr>
        <w:tblW w:w="10200" w:type="dxa"/>
        <w:tblInd w:w="-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84"/>
        <w:gridCol w:w="1132"/>
        <w:gridCol w:w="991"/>
        <w:gridCol w:w="992"/>
        <w:gridCol w:w="991"/>
      </w:tblGrid>
      <w:tr w:rsidR="007A42AE" w:rsidRPr="007A42AE" w:rsidTr="007A42AE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Критерій оцінювання</w:t>
            </w:r>
          </w:p>
        </w:tc>
        <w:tc>
          <w:tcPr>
            <w:tcW w:w="4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Ступінь відповідності критерію</w:t>
            </w:r>
          </w:p>
        </w:tc>
      </w:tr>
      <w:tr w:rsidR="007A42AE" w:rsidRPr="007A42AE" w:rsidTr="007A42AE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відсутній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низький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середній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високий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Актуальність обраної теми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Ступінь розкриття теми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FC114F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Використання в роботі матеріалів базового підприємства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FC114F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Достовірність наведеної в роботі інформації, правдивість фактичних даних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Ґрунтовність аналітичного розділу для розробки рекомендацій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FC114F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1.6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Корисність рекомендацій автора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1.7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Перспективи впровадження запропонованих рекомендацій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1.8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Практична значимість пропозицій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1.9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spacing w:val="-1"/>
                <w:kern w:val="0"/>
                <w:lang w:eastAsia="ru-RU"/>
                <w14:ligatures w14:val="none"/>
              </w:rPr>
              <w:t xml:space="preserve">Оцінка загальних вражень від кваліфікаційної роботи (оформлення, </w:t>
            </w: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стиль і грамотність викладення тощо)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1.10</w:t>
            </w:r>
          </w:p>
        </w:tc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Недоліки роботи: - </w:t>
            </w:r>
          </w:p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</w:tc>
      </w:tr>
      <w:tr w:rsidR="007A42AE" w:rsidRPr="007A42AE" w:rsidTr="007A42A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1.11</w:t>
            </w:r>
          </w:p>
        </w:tc>
        <w:tc>
          <w:tcPr>
            <w:tcW w:w="94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FC11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Переваги роботи -  </w:t>
            </w:r>
            <w:r w:rsidR="00FC114F" w:rsidRPr="00FC114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розроблено та надано детальне обґрунтування реалізації проекту міжнародного логістичного </w:t>
            </w:r>
            <w:proofErr w:type="spellStart"/>
            <w:r w:rsidR="00FC114F" w:rsidRPr="00FC114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Хабу</w:t>
            </w:r>
            <w:proofErr w:type="spellEnd"/>
            <w:r w:rsidR="00FC114F" w:rsidRPr="00FC114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в Європі</w:t>
            </w:r>
            <w:r w:rsidR="00FC114F" w:rsidRPr="00437045">
              <w:rPr>
                <w:rFonts w:ascii="Times New Roman CYR" w:eastAsia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="00FC114F" w:rsidRPr="00437045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</w:tr>
    </w:tbl>
    <w:p w:rsidR="007A42AE" w:rsidRPr="007A42AE" w:rsidRDefault="007A42AE" w:rsidP="007A42A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:rsidR="007A42AE" w:rsidRPr="007A42AE" w:rsidRDefault="007A42AE" w:rsidP="007A42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Висновок рецензента</w:t>
      </w:r>
    </w:p>
    <w:tbl>
      <w:tblPr>
        <w:tblW w:w="10395" w:type="dxa"/>
        <w:tblInd w:w="-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344"/>
        <w:gridCol w:w="790"/>
        <w:gridCol w:w="992"/>
        <w:gridCol w:w="992"/>
        <w:gridCol w:w="992"/>
        <w:gridCol w:w="189"/>
      </w:tblGrid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55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Критерій оцінювання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Ступінь відповідності критерію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112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відсутній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низький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середній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високий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2.1</w:t>
            </w:r>
          </w:p>
        </w:tc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Відповідність якості виконаної </w:t>
            </w:r>
            <w:r w:rsidRPr="007A42AE">
              <w:rPr>
                <w:rFonts w:ascii="Times New Roman" w:eastAsia="Times New Roman" w:hAnsi="Times New Roman" w:cs="Times New Roman"/>
                <w:spacing w:val="-1"/>
                <w:kern w:val="0"/>
                <w:lang w:eastAsia="ru-RU"/>
                <w14:ligatures w14:val="none"/>
              </w:rPr>
              <w:t xml:space="preserve">кваліфікаційної </w:t>
            </w: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роботи вимогам до таких робіт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  <w:t>+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2.2</w:t>
            </w:r>
          </w:p>
        </w:tc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Можливість допуску </w:t>
            </w:r>
            <w:r w:rsidRPr="007A42AE">
              <w:rPr>
                <w:rFonts w:ascii="Times New Roman" w:eastAsia="Times New Roman" w:hAnsi="Times New Roman" w:cs="Times New Roman"/>
                <w:spacing w:val="-1"/>
                <w:kern w:val="0"/>
                <w:lang w:eastAsia="ru-RU"/>
                <w14:ligatures w14:val="none"/>
              </w:rPr>
              <w:t xml:space="preserve">кваліфікаційної </w:t>
            </w: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роботи до захисту в ЕК </w:t>
            </w:r>
            <w:r w:rsidRPr="007A42AE">
              <w:rPr>
                <w:rFonts w:ascii="Times New Roman" w:eastAsia="Times New Roman" w:hAnsi="Times New Roman" w:cs="Times New Roman"/>
                <w:i/>
                <w:kern w:val="0"/>
                <w:lang w:eastAsia="ru-RU"/>
                <w14:ligatures w14:val="none"/>
              </w:rPr>
              <w:t>(так або ні)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так</w:t>
            </w:r>
          </w:p>
        </w:tc>
      </w:tr>
      <w:tr w:rsidR="007A42AE" w:rsidRPr="007A42AE" w:rsidTr="007A42AE">
        <w:trPr>
          <w:gridAfter w:val="1"/>
          <w:wAfter w:w="189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2.3</w:t>
            </w:r>
          </w:p>
        </w:tc>
        <w:tc>
          <w:tcPr>
            <w:tcW w:w="96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2B0" w:rsidRPr="007A42AE" w:rsidRDefault="00DC42B0" w:rsidP="00DC42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Оцінка роботи                   </w:t>
            </w:r>
            <w:r w:rsidR="00FC114F">
              <w:rPr>
                <w:rFonts w:ascii="Times New Roman" w:eastAsia="Times New Roman" w:hAnsi="Times New Roman" w:cs="Times New Roman"/>
                <w:b/>
                <w:i/>
                <w:kern w:val="0"/>
                <w:lang w:eastAsia="ru-RU"/>
                <w14:ligatures w14:val="none"/>
              </w:rPr>
              <w:t>добре</w:t>
            </w:r>
          </w:p>
          <w:p w:rsidR="007A42AE" w:rsidRPr="007A42AE" w:rsidRDefault="007A42AE" w:rsidP="007A42A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lang w:eastAsia="ru-RU"/>
                <w14:ligatures w14:val="none"/>
              </w:rPr>
            </w:pPr>
          </w:p>
        </w:tc>
      </w:tr>
      <w:tr w:rsidR="007A42AE" w:rsidRPr="007A42AE" w:rsidTr="007A42AE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42AE" w:rsidRPr="007A42AE" w:rsidRDefault="007A42AE" w:rsidP="007A42AE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  <w:p w:rsidR="007A42AE" w:rsidRPr="007A42AE" w:rsidRDefault="007A42AE" w:rsidP="007A42AE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7A42A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Рецензент: </w:t>
            </w:r>
          </w:p>
          <w:p w:rsidR="007A42AE" w:rsidRPr="007A42AE" w:rsidRDefault="007A42AE" w:rsidP="007A42AE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42AE" w:rsidRPr="007A42AE" w:rsidRDefault="00FC114F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  <w14:ligatures w14:val="none"/>
              </w:rPr>
            </w:pPr>
            <w:r w:rsidRPr="000C726B">
              <w:rPr>
                <w:noProof/>
                <w:lang w:eastAsia="uk-UA"/>
              </w:rPr>
              <w:drawing>
                <wp:inline distT="0" distB="0" distL="0" distR="0">
                  <wp:extent cx="845820" cy="411480"/>
                  <wp:effectExtent l="0" t="0" r="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42AE" w:rsidRPr="007A42AE" w:rsidRDefault="007A42AE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  <w14:ligatures w14:val="none"/>
              </w:rPr>
            </w:pPr>
          </w:p>
          <w:p w:rsidR="007A42AE" w:rsidRPr="007A42AE" w:rsidRDefault="007A42AE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/>
                <w14:ligatures w14:val="none"/>
              </w:rPr>
            </w:pPr>
          </w:p>
        </w:tc>
        <w:tc>
          <w:tcPr>
            <w:tcW w:w="39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42AE" w:rsidRPr="00FC114F" w:rsidRDefault="00FC114F" w:rsidP="007A42A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highlight w:val="yellow"/>
                <w:lang w:eastAsia="ru-RU"/>
                <w14:ligatures w14:val="none"/>
              </w:rPr>
            </w:pPr>
            <w:r w:rsidRPr="00FC11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доц. </w:t>
            </w:r>
            <w:proofErr w:type="spellStart"/>
            <w:r w:rsidRPr="00FC11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Кушал</w:t>
            </w:r>
            <w:proofErr w:type="spellEnd"/>
            <w:r w:rsidRPr="00FC11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І. М.</w:t>
            </w:r>
          </w:p>
        </w:tc>
      </w:tr>
    </w:tbl>
    <w:p w:rsidR="007A42AE" w:rsidRPr="007A42AE" w:rsidRDefault="007A42AE" w:rsidP="007A42AE">
      <w:pPr>
        <w:spacing w:after="0" w:line="288" w:lineRule="auto"/>
        <w:ind w:firstLine="234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    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>«__</w:t>
      </w:r>
      <w:r w:rsidR="00631F6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_» ___</w:t>
      </w:r>
      <w:r w:rsidR="00FC114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березня_</w:t>
      </w:r>
      <w:bookmarkStart w:id="1" w:name="_GoBack"/>
      <w:bookmarkEnd w:id="1"/>
      <w:r w:rsidR="00FC114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</w:t>
      </w:r>
      <w:r w:rsidR="00FC114F"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>5</w:t>
      </w:r>
      <w:r w:rsidRPr="007A42A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р.</w:t>
      </w:r>
    </w:p>
    <w:bookmarkEnd w:id="0"/>
    <w:p w:rsidR="007A42AE" w:rsidRPr="007A42AE" w:rsidRDefault="007A42AE" w:rsidP="007A42AE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:rsidR="00322747" w:rsidRDefault="00322747"/>
    <w:sectPr w:rsidR="003227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F3A67"/>
    <w:multiLevelType w:val="multilevel"/>
    <w:tmpl w:val="47FF3A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47"/>
    <w:rsid w:val="00194182"/>
    <w:rsid w:val="001F7987"/>
    <w:rsid w:val="001F7AFC"/>
    <w:rsid w:val="0023540F"/>
    <w:rsid w:val="00322747"/>
    <w:rsid w:val="00631F66"/>
    <w:rsid w:val="007A42AE"/>
    <w:rsid w:val="00905F68"/>
    <w:rsid w:val="00C54AEA"/>
    <w:rsid w:val="00D530FC"/>
    <w:rsid w:val="00DC42B0"/>
    <w:rsid w:val="00EC53E5"/>
    <w:rsid w:val="00FC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65FFA"/>
  <w15:chartTrackingRefBased/>
  <w15:docId w15:val="{1AF21493-6EC5-409C-B19C-F059948D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27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27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27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27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27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27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27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27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27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27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27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27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274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274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27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27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27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27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27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27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27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27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27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27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27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274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27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274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22747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EC5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Болбот</dc:creator>
  <cp:keywords/>
  <dc:description/>
  <cp:lastModifiedBy>Ольга</cp:lastModifiedBy>
  <cp:revision>12</cp:revision>
  <dcterms:created xsi:type="dcterms:W3CDTF">2025-05-15T21:34:00Z</dcterms:created>
  <dcterms:modified xsi:type="dcterms:W3CDTF">2025-05-15T21:42:00Z</dcterms:modified>
</cp:coreProperties>
</file>